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72B" w:rsidRDefault="00C66D95">
      <w:pPr>
        <w:spacing w:line="360" w:lineRule="auto"/>
        <w:jc w:val="center"/>
        <w:rPr>
          <w:rFonts w:ascii="宋体"/>
          <w:b/>
          <w:sz w:val="32"/>
          <w:szCs w:val="32"/>
        </w:rPr>
      </w:pPr>
      <w:r>
        <w:rPr>
          <w:rFonts w:ascii="宋体" w:hAnsi="宋体"/>
          <w:b/>
          <w:sz w:val="32"/>
          <w:szCs w:val="32"/>
        </w:rPr>
        <w:t>201</w:t>
      </w:r>
      <w:r>
        <w:rPr>
          <w:rFonts w:ascii="宋体" w:hAnsi="宋体"/>
          <w:b/>
          <w:color w:val="FF0000"/>
          <w:sz w:val="32"/>
          <w:szCs w:val="32"/>
        </w:rPr>
        <w:t>9</w:t>
      </w:r>
      <w:r>
        <w:rPr>
          <w:rFonts w:ascii="宋体" w:hAnsi="宋体" w:hint="eastAsia"/>
          <w:b/>
          <w:sz w:val="32"/>
          <w:szCs w:val="32"/>
        </w:rPr>
        <w:t>年度教学业绩奖励暂行办法（讨论稿）</w:t>
      </w:r>
    </w:p>
    <w:p w:rsidR="0074772B" w:rsidRDefault="0074772B">
      <w:pPr>
        <w:pStyle w:val="ListParagraph1"/>
        <w:spacing w:line="360" w:lineRule="auto"/>
        <w:ind w:firstLineChars="0" w:firstLine="0"/>
        <w:rPr>
          <w:b/>
          <w:sz w:val="24"/>
        </w:rPr>
      </w:pPr>
    </w:p>
    <w:p w:rsidR="0074772B" w:rsidRDefault="00C66D95">
      <w:pPr>
        <w:spacing w:line="360" w:lineRule="auto"/>
        <w:ind w:firstLineChars="200" w:firstLine="560"/>
        <w:rPr>
          <w:sz w:val="28"/>
          <w:szCs w:val="28"/>
        </w:rPr>
      </w:pPr>
      <w:r>
        <w:rPr>
          <w:rFonts w:hint="eastAsia"/>
          <w:sz w:val="28"/>
          <w:szCs w:val="28"/>
        </w:rPr>
        <w:t>为切实落实教学工作的中心地位，强化教师教学的职责意识，激</w:t>
      </w:r>
      <w:proofErr w:type="gramStart"/>
      <w:r>
        <w:rPr>
          <w:rFonts w:hint="eastAsia"/>
          <w:sz w:val="28"/>
          <w:szCs w:val="28"/>
        </w:rPr>
        <w:t>励</w:t>
      </w:r>
      <w:proofErr w:type="gramEnd"/>
      <w:r>
        <w:rPr>
          <w:rFonts w:hint="eastAsia"/>
          <w:sz w:val="28"/>
          <w:szCs w:val="28"/>
        </w:rPr>
        <w:t>教师主动投身到教学工作，持续提高学校教育教学质量和水平，依据学院实际，特制定本奖励办法。</w:t>
      </w:r>
    </w:p>
    <w:p w:rsidR="0074772B" w:rsidRDefault="00C66D95">
      <w:pPr>
        <w:spacing w:line="360" w:lineRule="auto"/>
        <w:ind w:firstLineChars="196" w:firstLine="551"/>
        <w:rPr>
          <w:sz w:val="28"/>
          <w:szCs w:val="28"/>
        </w:rPr>
      </w:pPr>
      <w:r>
        <w:rPr>
          <w:rFonts w:hint="eastAsia"/>
          <w:b/>
          <w:sz w:val="28"/>
          <w:szCs w:val="28"/>
        </w:rPr>
        <w:t>第一条</w:t>
      </w:r>
      <w:r>
        <w:rPr>
          <w:b/>
          <w:sz w:val="28"/>
          <w:szCs w:val="28"/>
        </w:rPr>
        <w:t xml:space="preserve"> </w:t>
      </w:r>
      <w:r>
        <w:rPr>
          <w:rFonts w:hint="eastAsia"/>
          <w:sz w:val="28"/>
          <w:szCs w:val="28"/>
        </w:rPr>
        <w:t>设奖原则：全面覆盖，着重奖励在教学各个环节表现突出的教师；突出重点，着重奖励在教育教学改革工程、专业建设、实践教学改革等方面取得的成绩；注重质量，着重奖励对办学特色、办学水平提高具有重大价值的成果，着重奖励有效提高学校学院影响力的标志性成果；示范引领，着重奖励能够带动学校教学改革、专业发展，具有示范性的成果或项目。</w:t>
      </w:r>
    </w:p>
    <w:p w:rsidR="0074772B" w:rsidRDefault="00C66D95">
      <w:pPr>
        <w:spacing w:line="360" w:lineRule="auto"/>
        <w:ind w:firstLineChars="196" w:firstLine="551"/>
        <w:rPr>
          <w:sz w:val="28"/>
          <w:szCs w:val="28"/>
        </w:rPr>
      </w:pPr>
      <w:r>
        <w:rPr>
          <w:rFonts w:hint="eastAsia"/>
          <w:b/>
          <w:sz w:val="28"/>
          <w:szCs w:val="28"/>
        </w:rPr>
        <w:t>第二条</w:t>
      </w:r>
      <w:r>
        <w:rPr>
          <w:b/>
          <w:sz w:val="28"/>
          <w:szCs w:val="28"/>
        </w:rPr>
        <w:t xml:space="preserve"> </w:t>
      </w:r>
      <w:r>
        <w:rPr>
          <w:rFonts w:hint="eastAsia"/>
          <w:sz w:val="28"/>
          <w:szCs w:val="28"/>
        </w:rPr>
        <w:t>奖励范围：主要奖励以合肥工业大学机械工程学院为第一署名单位（对只</w:t>
      </w:r>
      <w:proofErr w:type="gramStart"/>
      <w:r>
        <w:rPr>
          <w:rFonts w:hint="eastAsia"/>
          <w:sz w:val="28"/>
          <w:szCs w:val="28"/>
        </w:rPr>
        <w:t>署学校</w:t>
      </w:r>
      <w:proofErr w:type="gramEnd"/>
      <w:r>
        <w:rPr>
          <w:rFonts w:hint="eastAsia"/>
          <w:sz w:val="28"/>
          <w:szCs w:val="28"/>
        </w:rPr>
        <w:t>名而未署学院名的，经学院认定属于我院成果也可），并经学校教务部、团委或相关部门组织申报、评审的教学成果、教材、教学研</w:t>
      </w:r>
      <w:r>
        <w:rPr>
          <w:rFonts w:hint="eastAsia"/>
          <w:sz w:val="28"/>
          <w:szCs w:val="28"/>
        </w:rPr>
        <w:t>究与教学改革项目、教学技能竞赛、创新创业竞赛项目等。对于学校已经奖励的项目学院不重复奖励。</w:t>
      </w:r>
    </w:p>
    <w:p w:rsidR="0074772B" w:rsidRDefault="00C66D95">
      <w:pPr>
        <w:spacing w:line="360" w:lineRule="auto"/>
        <w:ind w:firstLineChars="196" w:firstLine="551"/>
        <w:rPr>
          <w:sz w:val="28"/>
          <w:szCs w:val="28"/>
        </w:rPr>
      </w:pPr>
      <w:r>
        <w:rPr>
          <w:rFonts w:hint="eastAsia"/>
          <w:b/>
          <w:sz w:val="28"/>
          <w:szCs w:val="28"/>
        </w:rPr>
        <w:t>第三条</w:t>
      </w:r>
      <w:r>
        <w:rPr>
          <w:b/>
          <w:sz w:val="28"/>
          <w:szCs w:val="28"/>
        </w:rPr>
        <w:t xml:space="preserve"> </w:t>
      </w:r>
      <w:r>
        <w:rPr>
          <w:rFonts w:hint="eastAsia"/>
          <w:sz w:val="28"/>
          <w:szCs w:val="28"/>
        </w:rPr>
        <w:t>奖励对象：第一获奖人为我院教师，对于指导类奖励，还需获奖项目的第一成员和主要成员均为我院学生。</w:t>
      </w:r>
    </w:p>
    <w:p w:rsidR="0074772B" w:rsidRDefault="00C66D95">
      <w:pPr>
        <w:widowControl/>
        <w:spacing w:line="360" w:lineRule="auto"/>
        <w:ind w:firstLineChars="200" w:firstLine="562"/>
        <w:jc w:val="left"/>
        <w:rPr>
          <w:rFonts w:ascii="Times New Roman" w:hAnsi="Times New Roman"/>
          <w:kern w:val="0"/>
          <w:sz w:val="28"/>
          <w:szCs w:val="28"/>
        </w:rPr>
      </w:pPr>
      <w:r>
        <w:rPr>
          <w:rFonts w:ascii="宋体" w:hAnsi="宋体" w:hint="eastAsia"/>
          <w:b/>
          <w:bCs/>
          <w:kern w:val="0"/>
          <w:sz w:val="28"/>
          <w:szCs w:val="28"/>
        </w:rPr>
        <w:t>第四条</w:t>
      </w:r>
      <w:r>
        <w:rPr>
          <w:rFonts w:ascii="宋体" w:hAnsi="宋体"/>
          <w:b/>
          <w:bCs/>
          <w:kern w:val="0"/>
          <w:sz w:val="28"/>
          <w:szCs w:val="28"/>
        </w:rPr>
        <w:t xml:space="preserve"> </w:t>
      </w:r>
      <w:r>
        <w:rPr>
          <w:rFonts w:ascii="宋体" w:hAnsi="宋体" w:hint="eastAsia"/>
          <w:kern w:val="0"/>
          <w:sz w:val="28"/>
          <w:szCs w:val="28"/>
        </w:rPr>
        <w:t>奖励类别</w:t>
      </w:r>
    </w:p>
    <w:p w:rsidR="0074772B" w:rsidRDefault="00C66D95">
      <w:pPr>
        <w:widowControl/>
        <w:spacing w:line="360" w:lineRule="auto"/>
        <w:ind w:firstLineChars="200" w:firstLine="560"/>
        <w:jc w:val="left"/>
        <w:rPr>
          <w:rFonts w:ascii="Times New Roman" w:hAnsi="Times New Roman"/>
          <w:kern w:val="0"/>
          <w:sz w:val="28"/>
          <w:szCs w:val="28"/>
        </w:rPr>
      </w:pPr>
      <w:r>
        <w:rPr>
          <w:rFonts w:ascii="宋体" w:hAnsi="宋体" w:hint="eastAsia"/>
          <w:kern w:val="0"/>
          <w:sz w:val="28"/>
          <w:szCs w:val="28"/>
        </w:rPr>
        <w:t>教学奖励</w:t>
      </w:r>
      <w:proofErr w:type="gramStart"/>
      <w:r>
        <w:rPr>
          <w:rFonts w:ascii="宋体" w:hAnsi="宋体" w:hint="eastAsia"/>
          <w:kern w:val="0"/>
          <w:sz w:val="28"/>
          <w:szCs w:val="28"/>
        </w:rPr>
        <w:t>分教学</w:t>
      </w:r>
      <w:proofErr w:type="gramEnd"/>
      <w:r>
        <w:rPr>
          <w:rFonts w:ascii="宋体" w:hAnsi="宋体" w:hint="eastAsia"/>
          <w:kern w:val="0"/>
          <w:sz w:val="28"/>
          <w:szCs w:val="28"/>
        </w:rPr>
        <w:t>成果类、专业建设类、课程建设类、基地建设类、队伍建设类、教研论文类和指导竞赛类。</w:t>
      </w:r>
    </w:p>
    <w:p w:rsidR="0074772B" w:rsidRDefault="00C66D95">
      <w:pPr>
        <w:widowControl/>
        <w:spacing w:line="360" w:lineRule="auto"/>
        <w:ind w:firstLineChars="196" w:firstLine="551"/>
        <w:jc w:val="left"/>
        <w:rPr>
          <w:rFonts w:ascii="宋体"/>
          <w:kern w:val="0"/>
          <w:sz w:val="28"/>
          <w:szCs w:val="28"/>
        </w:rPr>
      </w:pPr>
      <w:r>
        <w:rPr>
          <w:rFonts w:ascii="宋体" w:hAnsi="宋体" w:hint="eastAsia"/>
          <w:b/>
          <w:bCs/>
          <w:kern w:val="0"/>
          <w:sz w:val="28"/>
          <w:szCs w:val="28"/>
        </w:rPr>
        <w:t>第五条</w:t>
      </w:r>
      <w:r>
        <w:rPr>
          <w:rFonts w:ascii="宋体" w:hAnsi="宋体"/>
          <w:b/>
          <w:bCs/>
          <w:kern w:val="0"/>
          <w:sz w:val="28"/>
          <w:szCs w:val="28"/>
        </w:rPr>
        <w:t xml:space="preserve"> </w:t>
      </w:r>
      <w:r>
        <w:rPr>
          <w:rFonts w:ascii="宋体" w:hAnsi="宋体" w:hint="eastAsia"/>
          <w:kern w:val="0"/>
          <w:sz w:val="28"/>
          <w:szCs w:val="28"/>
        </w:rPr>
        <w:t>奖励标准</w:t>
      </w:r>
    </w:p>
    <w:tbl>
      <w:tblPr>
        <w:tblW w:w="8280" w:type="dxa"/>
        <w:tblInd w:w="10" w:type="dxa"/>
        <w:tblLayout w:type="fixed"/>
        <w:tblCellMar>
          <w:left w:w="0" w:type="dxa"/>
          <w:right w:w="0" w:type="dxa"/>
        </w:tblCellMar>
        <w:tblLook w:val="04A0" w:firstRow="1" w:lastRow="0" w:firstColumn="1" w:lastColumn="0" w:noHBand="0" w:noVBand="1"/>
      </w:tblPr>
      <w:tblGrid>
        <w:gridCol w:w="924"/>
        <w:gridCol w:w="854"/>
        <w:gridCol w:w="4731"/>
        <w:gridCol w:w="1771"/>
      </w:tblGrid>
      <w:tr w:rsidR="0074772B">
        <w:trPr>
          <w:trHeight w:val="710"/>
          <w:tblHeader/>
        </w:trPr>
        <w:tc>
          <w:tcPr>
            <w:tcW w:w="924"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sz w:val="28"/>
                <w:szCs w:val="28"/>
              </w:rPr>
            </w:pPr>
            <w:r>
              <w:rPr>
                <w:rFonts w:hint="eastAsia"/>
                <w:b/>
                <w:bCs/>
                <w:sz w:val="28"/>
                <w:szCs w:val="28"/>
              </w:rPr>
              <w:lastRenderedPageBreak/>
              <w:t>类别</w:t>
            </w: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rFonts w:hint="eastAsia"/>
                <w:b/>
                <w:bCs/>
                <w:sz w:val="28"/>
                <w:szCs w:val="28"/>
              </w:rPr>
              <w:t>序号</w:t>
            </w:r>
          </w:p>
        </w:tc>
        <w:tc>
          <w:tcPr>
            <w:tcW w:w="4731" w:type="dxa"/>
            <w:tcBorders>
              <w:top w:val="single" w:sz="4" w:space="0" w:color="auto"/>
              <w:left w:val="nil"/>
              <w:bottom w:val="single" w:sz="4" w:space="0" w:color="auto"/>
              <w:right w:val="single" w:sz="4" w:space="0" w:color="auto"/>
            </w:tcBorders>
            <w:vAlign w:val="center"/>
          </w:tcPr>
          <w:p w:rsidR="0074772B" w:rsidRDefault="00C66D95">
            <w:pPr>
              <w:jc w:val="center"/>
              <w:rPr>
                <w:b/>
                <w:bCs/>
                <w:color w:val="000000"/>
                <w:sz w:val="28"/>
                <w:szCs w:val="28"/>
              </w:rPr>
            </w:pPr>
            <w:r>
              <w:rPr>
                <w:rFonts w:hint="eastAsia"/>
                <w:b/>
                <w:bCs/>
                <w:color w:val="000000"/>
                <w:sz w:val="28"/>
                <w:szCs w:val="28"/>
              </w:rPr>
              <w:t>名称</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color w:val="000000"/>
                <w:sz w:val="28"/>
                <w:szCs w:val="28"/>
              </w:rPr>
            </w:pPr>
            <w:r>
              <w:rPr>
                <w:rFonts w:hint="eastAsia"/>
                <w:b/>
                <w:bCs/>
                <w:color w:val="000000"/>
                <w:sz w:val="28"/>
                <w:szCs w:val="28"/>
              </w:rPr>
              <w:t>资金基数（万元）</w:t>
            </w:r>
          </w:p>
        </w:tc>
      </w:tr>
      <w:tr w:rsidR="0074772B">
        <w:trPr>
          <w:trHeight w:val="710"/>
          <w:tblHeader/>
        </w:trPr>
        <w:tc>
          <w:tcPr>
            <w:tcW w:w="924" w:type="dxa"/>
            <w:vMerge w:val="restart"/>
            <w:tcBorders>
              <w:top w:val="single" w:sz="4" w:space="0" w:color="auto"/>
              <w:left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sz w:val="28"/>
                <w:szCs w:val="28"/>
              </w:rPr>
            </w:pPr>
            <w:r>
              <w:rPr>
                <w:rFonts w:hint="eastAsia"/>
                <w:b/>
                <w:bCs/>
                <w:sz w:val="28"/>
                <w:szCs w:val="28"/>
              </w:rPr>
              <w:t>教材建设类</w:t>
            </w: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1</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kern w:val="0"/>
                <w:sz w:val="28"/>
                <w:szCs w:val="28"/>
              </w:rPr>
            </w:pPr>
            <w:r>
              <w:rPr>
                <w:rFonts w:ascii="宋体" w:hint="eastAsia"/>
                <w:kern w:val="0"/>
                <w:sz w:val="28"/>
                <w:szCs w:val="28"/>
              </w:rPr>
              <w:t>国家级规划教材</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sz w:val="28"/>
                <w:szCs w:val="28"/>
              </w:rPr>
            </w:pPr>
            <w:r>
              <w:rPr>
                <w:b/>
                <w:bCs/>
                <w:sz w:val="28"/>
                <w:szCs w:val="28"/>
              </w:rPr>
              <w:t>0.8</w:t>
            </w:r>
          </w:p>
        </w:tc>
      </w:tr>
      <w:tr w:rsidR="0074772B">
        <w:trPr>
          <w:trHeight w:val="710"/>
          <w:tblHeader/>
        </w:trPr>
        <w:tc>
          <w:tcPr>
            <w:tcW w:w="924" w:type="dxa"/>
            <w:vMerge/>
            <w:tcBorders>
              <w:left w:val="single" w:sz="4" w:space="0" w:color="auto"/>
              <w:right w:val="single" w:sz="4" w:space="0" w:color="auto"/>
            </w:tcBorders>
            <w:tcMar>
              <w:top w:w="10" w:type="dxa"/>
              <w:left w:w="10" w:type="dxa"/>
              <w:bottom w:w="0" w:type="dxa"/>
              <w:right w:w="10" w:type="dxa"/>
            </w:tcMar>
            <w:vAlign w:val="center"/>
          </w:tcPr>
          <w:p w:rsidR="0074772B" w:rsidRDefault="0074772B">
            <w:pPr>
              <w:jc w:val="center"/>
              <w:rPr>
                <w:b/>
                <w:bCs/>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2</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kern w:val="0"/>
                <w:sz w:val="28"/>
                <w:szCs w:val="28"/>
              </w:rPr>
            </w:pPr>
            <w:r>
              <w:rPr>
                <w:rFonts w:ascii="宋体" w:hint="eastAsia"/>
                <w:kern w:val="0"/>
                <w:sz w:val="28"/>
                <w:szCs w:val="28"/>
              </w:rPr>
              <w:t>省部级规划教材</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sz w:val="28"/>
                <w:szCs w:val="28"/>
              </w:rPr>
            </w:pPr>
            <w:r>
              <w:rPr>
                <w:b/>
                <w:bCs/>
                <w:sz w:val="28"/>
                <w:szCs w:val="28"/>
              </w:rPr>
              <w:t>0.2</w:t>
            </w:r>
          </w:p>
        </w:tc>
      </w:tr>
      <w:tr w:rsidR="0074772B">
        <w:trPr>
          <w:trHeight w:val="710"/>
          <w:tblHeader/>
        </w:trPr>
        <w:tc>
          <w:tcPr>
            <w:tcW w:w="924" w:type="dxa"/>
            <w:vMerge w:val="restart"/>
            <w:tcBorders>
              <w:top w:val="single" w:sz="4" w:space="0" w:color="auto"/>
              <w:left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sz w:val="28"/>
                <w:szCs w:val="28"/>
              </w:rPr>
            </w:pPr>
            <w:r>
              <w:rPr>
                <w:rFonts w:hint="eastAsia"/>
                <w:b/>
                <w:bCs/>
                <w:sz w:val="28"/>
                <w:szCs w:val="28"/>
              </w:rPr>
              <w:t>课程建设类</w:t>
            </w: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3</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color w:val="000000"/>
                <w:kern w:val="0"/>
                <w:sz w:val="28"/>
                <w:szCs w:val="28"/>
              </w:rPr>
            </w:pPr>
            <w:r>
              <w:rPr>
                <w:rFonts w:ascii="宋体" w:hint="eastAsia"/>
                <w:color w:val="000000"/>
                <w:kern w:val="0"/>
                <w:sz w:val="28"/>
                <w:szCs w:val="28"/>
              </w:rPr>
              <w:t>国家级精品课程（含各类课程建设类项目，不包括学校已奖励项，下同）</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color w:val="000000"/>
                <w:sz w:val="28"/>
                <w:szCs w:val="28"/>
              </w:rPr>
            </w:pPr>
            <w:r>
              <w:rPr>
                <w:b/>
                <w:bCs/>
                <w:color w:val="000000"/>
                <w:sz w:val="28"/>
                <w:szCs w:val="28"/>
              </w:rPr>
              <w:t>1</w:t>
            </w:r>
          </w:p>
        </w:tc>
      </w:tr>
      <w:tr w:rsidR="0074772B">
        <w:trPr>
          <w:trHeight w:val="710"/>
          <w:tblHeader/>
        </w:trPr>
        <w:tc>
          <w:tcPr>
            <w:tcW w:w="924" w:type="dxa"/>
            <w:vMerge/>
            <w:tcBorders>
              <w:left w:val="single" w:sz="4" w:space="0" w:color="auto"/>
              <w:right w:val="single" w:sz="4" w:space="0" w:color="auto"/>
            </w:tcBorders>
            <w:tcMar>
              <w:top w:w="10" w:type="dxa"/>
              <w:left w:w="10" w:type="dxa"/>
              <w:bottom w:w="0" w:type="dxa"/>
              <w:right w:w="10" w:type="dxa"/>
            </w:tcMar>
            <w:vAlign w:val="center"/>
          </w:tcPr>
          <w:p w:rsidR="0074772B" w:rsidRDefault="0074772B">
            <w:pPr>
              <w:jc w:val="center"/>
              <w:rPr>
                <w:b/>
                <w:bCs/>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4</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color w:val="000000"/>
                <w:kern w:val="0"/>
                <w:sz w:val="28"/>
                <w:szCs w:val="28"/>
              </w:rPr>
            </w:pPr>
            <w:r>
              <w:rPr>
                <w:rFonts w:ascii="宋体" w:hint="eastAsia"/>
                <w:color w:val="000000"/>
                <w:kern w:val="0"/>
                <w:sz w:val="28"/>
                <w:szCs w:val="28"/>
              </w:rPr>
              <w:t>省级精品课程</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color w:val="000000"/>
                <w:sz w:val="28"/>
                <w:szCs w:val="28"/>
              </w:rPr>
            </w:pPr>
            <w:r>
              <w:rPr>
                <w:rFonts w:hint="eastAsia"/>
                <w:b/>
                <w:bCs/>
                <w:color w:val="000000"/>
                <w:sz w:val="28"/>
                <w:szCs w:val="28"/>
              </w:rPr>
              <w:t>0.5</w:t>
            </w:r>
          </w:p>
        </w:tc>
      </w:tr>
      <w:tr w:rsidR="0074772B">
        <w:trPr>
          <w:trHeight w:val="710"/>
          <w:tblHeader/>
        </w:trPr>
        <w:tc>
          <w:tcPr>
            <w:tcW w:w="924" w:type="dxa"/>
            <w:vMerge w:val="restart"/>
            <w:tcBorders>
              <w:top w:val="single" w:sz="4" w:space="0" w:color="auto"/>
              <w:left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sz w:val="28"/>
                <w:szCs w:val="28"/>
              </w:rPr>
            </w:pPr>
            <w:r>
              <w:rPr>
                <w:rFonts w:hint="eastAsia"/>
                <w:b/>
                <w:bCs/>
                <w:sz w:val="28"/>
                <w:szCs w:val="28"/>
              </w:rPr>
              <w:t>队伍建设类</w:t>
            </w: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5</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color w:val="000000"/>
                <w:kern w:val="0"/>
                <w:sz w:val="28"/>
                <w:szCs w:val="28"/>
              </w:rPr>
            </w:pPr>
            <w:r>
              <w:rPr>
                <w:rFonts w:ascii="宋体" w:hAnsi="宋体" w:hint="eastAsia"/>
                <w:color w:val="000000"/>
                <w:kern w:val="0"/>
                <w:sz w:val="28"/>
                <w:szCs w:val="28"/>
              </w:rPr>
              <w:t>国家级教学团队</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color w:val="000000"/>
                <w:sz w:val="28"/>
                <w:szCs w:val="28"/>
              </w:rPr>
            </w:pPr>
            <w:r>
              <w:rPr>
                <w:b/>
                <w:bCs/>
                <w:color w:val="000000"/>
                <w:sz w:val="28"/>
                <w:szCs w:val="28"/>
              </w:rPr>
              <w:t>1</w:t>
            </w:r>
          </w:p>
        </w:tc>
      </w:tr>
      <w:tr w:rsidR="0074772B">
        <w:trPr>
          <w:trHeight w:val="710"/>
          <w:tblHeader/>
        </w:trPr>
        <w:tc>
          <w:tcPr>
            <w:tcW w:w="924" w:type="dxa"/>
            <w:vMerge/>
            <w:tcBorders>
              <w:left w:val="single" w:sz="4" w:space="0" w:color="auto"/>
              <w:right w:val="single" w:sz="4" w:space="0" w:color="auto"/>
            </w:tcBorders>
            <w:tcMar>
              <w:top w:w="10" w:type="dxa"/>
              <w:left w:w="10" w:type="dxa"/>
              <w:bottom w:w="0" w:type="dxa"/>
              <w:right w:w="10" w:type="dxa"/>
            </w:tcMar>
            <w:vAlign w:val="center"/>
          </w:tcPr>
          <w:p w:rsidR="0074772B" w:rsidRDefault="0074772B">
            <w:pPr>
              <w:jc w:val="center"/>
              <w:rPr>
                <w:b/>
                <w:bCs/>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6</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color w:val="000000"/>
                <w:kern w:val="0"/>
                <w:sz w:val="28"/>
                <w:szCs w:val="28"/>
              </w:rPr>
            </w:pPr>
            <w:r>
              <w:rPr>
                <w:rFonts w:ascii="宋体" w:hAnsi="宋体" w:hint="eastAsia"/>
                <w:color w:val="000000"/>
                <w:kern w:val="0"/>
                <w:sz w:val="28"/>
                <w:szCs w:val="28"/>
              </w:rPr>
              <w:t>省级教学团队</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color w:val="000000"/>
                <w:sz w:val="28"/>
                <w:szCs w:val="28"/>
              </w:rPr>
            </w:pPr>
            <w:r>
              <w:rPr>
                <w:rFonts w:hint="eastAsia"/>
                <w:b/>
                <w:bCs/>
                <w:color w:val="000000"/>
                <w:sz w:val="28"/>
                <w:szCs w:val="28"/>
              </w:rPr>
              <w:t>0.5</w:t>
            </w:r>
          </w:p>
        </w:tc>
      </w:tr>
      <w:tr w:rsidR="0074772B">
        <w:trPr>
          <w:trHeight w:val="710"/>
          <w:tblHeader/>
        </w:trPr>
        <w:tc>
          <w:tcPr>
            <w:tcW w:w="924" w:type="dxa"/>
            <w:vMerge/>
            <w:tcBorders>
              <w:left w:val="single" w:sz="4" w:space="0" w:color="auto"/>
              <w:right w:val="single" w:sz="4" w:space="0" w:color="auto"/>
            </w:tcBorders>
            <w:tcMar>
              <w:top w:w="10" w:type="dxa"/>
              <w:left w:w="10" w:type="dxa"/>
              <w:bottom w:w="0" w:type="dxa"/>
              <w:right w:w="10" w:type="dxa"/>
            </w:tcMar>
            <w:vAlign w:val="center"/>
          </w:tcPr>
          <w:p w:rsidR="0074772B" w:rsidRDefault="0074772B">
            <w:pPr>
              <w:jc w:val="center"/>
              <w:rPr>
                <w:b/>
                <w:bCs/>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7</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color w:val="000000"/>
                <w:kern w:val="0"/>
                <w:sz w:val="28"/>
                <w:szCs w:val="28"/>
              </w:rPr>
            </w:pPr>
            <w:r>
              <w:rPr>
                <w:rFonts w:ascii="宋体" w:hint="eastAsia"/>
                <w:color w:val="000000"/>
                <w:kern w:val="0"/>
                <w:sz w:val="28"/>
                <w:szCs w:val="28"/>
              </w:rPr>
              <w:t>国家级教学名师等</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color w:val="000000"/>
                <w:sz w:val="28"/>
                <w:szCs w:val="28"/>
              </w:rPr>
            </w:pPr>
            <w:r>
              <w:rPr>
                <w:b/>
                <w:bCs/>
                <w:color w:val="000000"/>
                <w:sz w:val="28"/>
                <w:szCs w:val="28"/>
              </w:rPr>
              <w:t>1</w:t>
            </w:r>
          </w:p>
        </w:tc>
      </w:tr>
      <w:tr w:rsidR="0074772B">
        <w:trPr>
          <w:trHeight w:val="710"/>
          <w:tblHeader/>
        </w:trPr>
        <w:tc>
          <w:tcPr>
            <w:tcW w:w="924" w:type="dxa"/>
            <w:vMerge/>
            <w:tcBorders>
              <w:left w:val="single" w:sz="4" w:space="0" w:color="auto"/>
              <w:right w:val="single" w:sz="4" w:space="0" w:color="auto"/>
            </w:tcBorders>
            <w:tcMar>
              <w:top w:w="10" w:type="dxa"/>
              <w:left w:w="10" w:type="dxa"/>
              <w:bottom w:w="0" w:type="dxa"/>
              <w:right w:w="10" w:type="dxa"/>
            </w:tcMar>
            <w:vAlign w:val="center"/>
          </w:tcPr>
          <w:p w:rsidR="0074772B" w:rsidRDefault="0074772B">
            <w:pPr>
              <w:jc w:val="center"/>
              <w:rPr>
                <w:b/>
                <w:bCs/>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8</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color w:val="000000"/>
                <w:kern w:val="0"/>
                <w:sz w:val="28"/>
                <w:szCs w:val="28"/>
              </w:rPr>
            </w:pPr>
            <w:r>
              <w:rPr>
                <w:rFonts w:ascii="宋体" w:hint="eastAsia"/>
                <w:color w:val="000000"/>
                <w:kern w:val="0"/>
                <w:sz w:val="28"/>
                <w:szCs w:val="28"/>
              </w:rPr>
              <w:t>国家级教坛新秀等</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color w:val="000000"/>
                <w:sz w:val="28"/>
                <w:szCs w:val="28"/>
              </w:rPr>
            </w:pPr>
            <w:r>
              <w:rPr>
                <w:b/>
                <w:bCs/>
                <w:color w:val="000000"/>
                <w:sz w:val="28"/>
                <w:szCs w:val="28"/>
              </w:rPr>
              <w:t>0.5</w:t>
            </w:r>
          </w:p>
        </w:tc>
      </w:tr>
      <w:tr w:rsidR="0074772B">
        <w:trPr>
          <w:trHeight w:val="710"/>
          <w:tblHeader/>
        </w:trPr>
        <w:tc>
          <w:tcPr>
            <w:tcW w:w="924" w:type="dxa"/>
            <w:vMerge/>
            <w:tcBorders>
              <w:left w:val="single" w:sz="4" w:space="0" w:color="auto"/>
              <w:right w:val="single" w:sz="4" w:space="0" w:color="auto"/>
            </w:tcBorders>
            <w:tcMar>
              <w:top w:w="10" w:type="dxa"/>
              <w:left w:w="10" w:type="dxa"/>
              <w:bottom w:w="0" w:type="dxa"/>
              <w:right w:w="10" w:type="dxa"/>
            </w:tcMar>
            <w:vAlign w:val="center"/>
          </w:tcPr>
          <w:p w:rsidR="0074772B" w:rsidRDefault="0074772B">
            <w:pPr>
              <w:jc w:val="center"/>
              <w:rPr>
                <w:b/>
                <w:bCs/>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9</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color w:val="000000"/>
                <w:kern w:val="0"/>
                <w:sz w:val="28"/>
                <w:szCs w:val="28"/>
              </w:rPr>
            </w:pPr>
            <w:r>
              <w:rPr>
                <w:rFonts w:ascii="宋体" w:hint="eastAsia"/>
                <w:color w:val="000000"/>
                <w:kern w:val="0"/>
                <w:sz w:val="28"/>
                <w:szCs w:val="28"/>
              </w:rPr>
              <w:t>省级教学名师等</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color w:val="000000"/>
                <w:sz w:val="28"/>
                <w:szCs w:val="28"/>
              </w:rPr>
            </w:pPr>
            <w:r>
              <w:rPr>
                <w:b/>
                <w:bCs/>
                <w:color w:val="000000"/>
                <w:sz w:val="28"/>
                <w:szCs w:val="28"/>
              </w:rPr>
              <w:t>0.6</w:t>
            </w:r>
          </w:p>
        </w:tc>
      </w:tr>
      <w:tr w:rsidR="0074772B">
        <w:trPr>
          <w:trHeight w:val="710"/>
          <w:tblHeader/>
        </w:trPr>
        <w:tc>
          <w:tcPr>
            <w:tcW w:w="924" w:type="dxa"/>
            <w:vMerge/>
            <w:tcBorders>
              <w:left w:val="single" w:sz="4" w:space="0" w:color="auto"/>
              <w:right w:val="single" w:sz="4" w:space="0" w:color="auto"/>
            </w:tcBorders>
            <w:tcMar>
              <w:top w:w="10" w:type="dxa"/>
              <w:left w:w="10" w:type="dxa"/>
              <w:bottom w:w="0" w:type="dxa"/>
              <w:right w:w="10" w:type="dxa"/>
            </w:tcMar>
            <w:vAlign w:val="center"/>
          </w:tcPr>
          <w:p w:rsidR="0074772B" w:rsidRDefault="0074772B">
            <w:pPr>
              <w:jc w:val="center"/>
              <w:rPr>
                <w:b/>
                <w:bCs/>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10</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color w:val="000000"/>
                <w:kern w:val="0"/>
                <w:sz w:val="28"/>
                <w:szCs w:val="28"/>
              </w:rPr>
            </w:pPr>
            <w:r>
              <w:rPr>
                <w:rFonts w:ascii="宋体" w:hint="eastAsia"/>
                <w:color w:val="000000"/>
                <w:kern w:val="0"/>
                <w:sz w:val="28"/>
                <w:szCs w:val="28"/>
              </w:rPr>
              <w:t>省级教坛新秀等</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color w:val="000000"/>
                <w:sz w:val="28"/>
                <w:szCs w:val="28"/>
              </w:rPr>
            </w:pPr>
            <w:r>
              <w:rPr>
                <w:b/>
                <w:bCs/>
                <w:color w:val="000000"/>
                <w:sz w:val="28"/>
                <w:szCs w:val="28"/>
              </w:rPr>
              <w:t>0.6</w:t>
            </w:r>
          </w:p>
        </w:tc>
      </w:tr>
      <w:tr w:rsidR="0074772B">
        <w:trPr>
          <w:trHeight w:val="710"/>
          <w:tblHeader/>
        </w:trPr>
        <w:tc>
          <w:tcPr>
            <w:tcW w:w="924" w:type="dxa"/>
            <w:vMerge/>
            <w:tcBorders>
              <w:left w:val="single" w:sz="4" w:space="0" w:color="auto"/>
              <w:right w:val="single" w:sz="4" w:space="0" w:color="auto"/>
            </w:tcBorders>
            <w:tcMar>
              <w:top w:w="10" w:type="dxa"/>
              <w:left w:w="10" w:type="dxa"/>
              <w:bottom w:w="0" w:type="dxa"/>
              <w:right w:w="10" w:type="dxa"/>
            </w:tcMar>
            <w:vAlign w:val="center"/>
          </w:tcPr>
          <w:p w:rsidR="0074772B" w:rsidRDefault="0074772B">
            <w:pPr>
              <w:jc w:val="center"/>
              <w:rPr>
                <w:b/>
                <w:bCs/>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11</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color w:val="000000"/>
                <w:kern w:val="0"/>
                <w:sz w:val="28"/>
                <w:szCs w:val="28"/>
              </w:rPr>
            </w:pPr>
            <w:r>
              <w:rPr>
                <w:rFonts w:ascii="宋体" w:hint="eastAsia"/>
                <w:color w:val="000000"/>
                <w:kern w:val="0"/>
                <w:sz w:val="28"/>
                <w:szCs w:val="28"/>
              </w:rPr>
              <w:t>其他非专业建设类省级质量工程项目</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color w:val="000000"/>
                <w:sz w:val="28"/>
                <w:szCs w:val="28"/>
              </w:rPr>
            </w:pPr>
            <w:r>
              <w:rPr>
                <w:b/>
                <w:bCs/>
                <w:color w:val="000000"/>
                <w:sz w:val="28"/>
                <w:szCs w:val="28"/>
              </w:rPr>
              <w:t>0.3</w:t>
            </w:r>
          </w:p>
        </w:tc>
      </w:tr>
      <w:tr w:rsidR="0074772B">
        <w:trPr>
          <w:trHeight w:val="710"/>
          <w:tblHeader/>
        </w:trPr>
        <w:tc>
          <w:tcPr>
            <w:tcW w:w="924" w:type="dxa"/>
            <w:vMerge/>
            <w:tcBorders>
              <w:left w:val="single" w:sz="4" w:space="0" w:color="auto"/>
              <w:right w:val="single" w:sz="4" w:space="0" w:color="auto"/>
            </w:tcBorders>
            <w:tcMar>
              <w:top w:w="10" w:type="dxa"/>
              <w:left w:w="10" w:type="dxa"/>
              <w:bottom w:w="0" w:type="dxa"/>
              <w:right w:w="10" w:type="dxa"/>
            </w:tcMar>
            <w:vAlign w:val="center"/>
          </w:tcPr>
          <w:p w:rsidR="0074772B" w:rsidRDefault="0074772B">
            <w:pPr>
              <w:jc w:val="center"/>
              <w:rPr>
                <w:b/>
                <w:bCs/>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b/>
                <w:bCs/>
                <w:sz w:val="28"/>
                <w:szCs w:val="28"/>
              </w:rPr>
              <w:t>12</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color w:val="000000"/>
                <w:kern w:val="0"/>
                <w:sz w:val="28"/>
                <w:szCs w:val="28"/>
              </w:rPr>
            </w:pPr>
            <w:r>
              <w:rPr>
                <w:rFonts w:ascii="宋体" w:hAnsi="宋体" w:hint="eastAsia"/>
                <w:color w:val="000000"/>
                <w:kern w:val="0"/>
                <w:sz w:val="28"/>
                <w:szCs w:val="28"/>
              </w:rPr>
              <w:t>国家级暑期社会实践指导团队或个人</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color w:val="000000"/>
                <w:sz w:val="28"/>
                <w:szCs w:val="28"/>
              </w:rPr>
            </w:pPr>
            <w:r>
              <w:rPr>
                <w:b/>
                <w:bCs/>
                <w:color w:val="000000"/>
                <w:sz w:val="28"/>
                <w:szCs w:val="28"/>
              </w:rPr>
              <w:t>0.1</w:t>
            </w:r>
          </w:p>
        </w:tc>
      </w:tr>
      <w:tr w:rsidR="0074772B">
        <w:trPr>
          <w:trHeight w:val="710"/>
          <w:tblHeader/>
        </w:trPr>
        <w:tc>
          <w:tcPr>
            <w:tcW w:w="924" w:type="dxa"/>
            <w:vMerge/>
            <w:tcBorders>
              <w:left w:val="single" w:sz="4" w:space="0" w:color="auto"/>
              <w:bottom w:val="single" w:sz="4" w:space="0" w:color="auto"/>
              <w:right w:val="single" w:sz="4" w:space="0" w:color="auto"/>
            </w:tcBorders>
            <w:tcMar>
              <w:top w:w="10" w:type="dxa"/>
              <w:left w:w="10" w:type="dxa"/>
              <w:bottom w:w="0" w:type="dxa"/>
              <w:right w:w="10" w:type="dxa"/>
            </w:tcMar>
            <w:vAlign w:val="center"/>
          </w:tcPr>
          <w:p w:rsidR="0074772B" w:rsidRDefault="0074772B">
            <w:pPr>
              <w:jc w:val="center"/>
              <w:rPr>
                <w:b/>
                <w:bCs/>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rFonts w:hint="eastAsia"/>
                <w:b/>
                <w:bCs/>
                <w:sz w:val="28"/>
                <w:szCs w:val="28"/>
              </w:rPr>
              <w:t>13</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kern w:val="0"/>
                <w:sz w:val="28"/>
                <w:szCs w:val="28"/>
              </w:rPr>
            </w:pPr>
            <w:r>
              <w:rPr>
                <w:rFonts w:ascii="宋体" w:hAnsi="宋体" w:hint="eastAsia"/>
                <w:kern w:val="0"/>
                <w:sz w:val="28"/>
                <w:szCs w:val="28"/>
              </w:rPr>
              <w:t>省级暑期社会实践指导团队或个人</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sz w:val="28"/>
                <w:szCs w:val="28"/>
              </w:rPr>
            </w:pPr>
            <w:r>
              <w:rPr>
                <w:b/>
                <w:bCs/>
                <w:sz w:val="28"/>
                <w:szCs w:val="28"/>
              </w:rPr>
              <w:t>0.06</w:t>
            </w:r>
          </w:p>
        </w:tc>
      </w:tr>
      <w:tr w:rsidR="0074772B">
        <w:trPr>
          <w:trHeight w:val="710"/>
          <w:tblHeader/>
        </w:trPr>
        <w:tc>
          <w:tcPr>
            <w:tcW w:w="924" w:type="dxa"/>
            <w:tcBorders>
              <w:left w:val="single" w:sz="4" w:space="0" w:color="auto"/>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sz w:val="28"/>
                <w:szCs w:val="28"/>
              </w:rPr>
            </w:pPr>
            <w:r>
              <w:rPr>
                <w:rFonts w:hint="eastAsia"/>
                <w:b/>
                <w:bCs/>
                <w:sz w:val="28"/>
                <w:szCs w:val="28"/>
              </w:rPr>
              <w:t>教</w:t>
            </w:r>
            <w:r>
              <w:rPr>
                <w:b/>
                <w:bCs/>
                <w:sz w:val="28"/>
                <w:szCs w:val="28"/>
              </w:rPr>
              <w:t>研</w:t>
            </w:r>
            <w:r>
              <w:rPr>
                <w:rFonts w:hint="eastAsia"/>
                <w:b/>
                <w:bCs/>
                <w:sz w:val="28"/>
                <w:szCs w:val="28"/>
              </w:rPr>
              <w:t>论文类</w:t>
            </w: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rFonts w:hint="eastAsia"/>
                <w:b/>
                <w:bCs/>
                <w:sz w:val="28"/>
                <w:szCs w:val="28"/>
              </w:rPr>
              <w:t>1</w:t>
            </w:r>
            <w:r>
              <w:rPr>
                <w:b/>
                <w:bCs/>
                <w:sz w:val="28"/>
                <w:szCs w:val="28"/>
              </w:rPr>
              <w:t>3</w:t>
            </w:r>
          </w:p>
        </w:tc>
        <w:tc>
          <w:tcPr>
            <w:tcW w:w="4731" w:type="dxa"/>
            <w:tcBorders>
              <w:top w:val="single" w:sz="4" w:space="0" w:color="auto"/>
              <w:left w:val="nil"/>
              <w:bottom w:val="single" w:sz="4" w:space="0" w:color="auto"/>
              <w:right w:val="single" w:sz="4" w:space="0" w:color="auto"/>
            </w:tcBorders>
            <w:vAlign w:val="center"/>
          </w:tcPr>
          <w:p w:rsidR="0074772B" w:rsidRDefault="00C66D95">
            <w:pPr>
              <w:widowControl/>
              <w:jc w:val="center"/>
              <w:rPr>
                <w:rFonts w:ascii="宋体"/>
                <w:kern w:val="0"/>
                <w:sz w:val="28"/>
                <w:szCs w:val="28"/>
              </w:rPr>
            </w:pPr>
            <w:r>
              <w:rPr>
                <w:rFonts w:ascii="宋体" w:hAnsi="宋体" w:hint="eastAsia"/>
                <w:kern w:val="0"/>
                <w:sz w:val="28"/>
                <w:szCs w:val="28"/>
              </w:rPr>
              <w:t>期刊类（北大中文核心）</w:t>
            </w:r>
          </w:p>
        </w:tc>
        <w:tc>
          <w:tcPr>
            <w:tcW w:w="177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4772B" w:rsidRDefault="00C66D95">
            <w:pPr>
              <w:widowControl/>
              <w:jc w:val="center"/>
              <w:rPr>
                <w:rFonts w:ascii="宋体"/>
                <w:kern w:val="0"/>
                <w:sz w:val="28"/>
                <w:szCs w:val="28"/>
              </w:rPr>
            </w:pPr>
            <w:r>
              <w:rPr>
                <w:b/>
                <w:bCs/>
                <w:sz w:val="28"/>
                <w:szCs w:val="28"/>
              </w:rPr>
              <w:t>0.08</w:t>
            </w:r>
          </w:p>
        </w:tc>
      </w:tr>
      <w:tr w:rsidR="0074772B">
        <w:trPr>
          <w:trHeight w:val="710"/>
          <w:tblHeader/>
        </w:trPr>
        <w:tc>
          <w:tcPr>
            <w:tcW w:w="924" w:type="dxa"/>
            <w:tcBorders>
              <w:left w:val="single" w:sz="4" w:space="0" w:color="auto"/>
              <w:bottom w:val="single" w:sz="4" w:space="0" w:color="auto"/>
              <w:right w:val="single" w:sz="4" w:space="0" w:color="auto"/>
            </w:tcBorders>
            <w:tcMar>
              <w:top w:w="10" w:type="dxa"/>
              <w:left w:w="10" w:type="dxa"/>
              <w:bottom w:w="0" w:type="dxa"/>
              <w:right w:w="10" w:type="dxa"/>
            </w:tcMar>
            <w:vAlign w:val="center"/>
          </w:tcPr>
          <w:p w:rsidR="0074772B" w:rsidRDefault="00C66D95">
            <w:pPr>
              <w:jc w:val="center"/>
              <w:rPr>
                <w:b/>
                <w:bCs/>
                <w:sz w:val="28"/>
                <w:szCs w:val="28"/>
              </w:rPr>
            </w:pPr>
            <w:r>
              <w:rPr>
                <w:rFonts w:hint="eastAsia"/>
                <w:b/>
                <w:bCs/>
                <w:sz w:val="28"/>
                <w:szCs w:val="28"/>
              </w:rPr>
              <w:lastRenderedPageBreak/>
              <w:t>学</w:t>
            </w:r>
            <w:r>
              <w:rPr>
                <w:b/>
                <w:bCs/>
                <w:sz w:val="28"/>
                <w:szCs w:val="28"/>
              </w:rPr>
              <w:t>科竞赛</w:t>
            </w:r>
          </w:p>
        </w:tc>
        <w:tc>
          <w:tcPr>
            <w:tcW w:w="854" w:type="dxa"/>
            <w:tcBorders>
              <w:top w:val="single" w:sz="4" w:space="0" w:color="auto"/>
              <w:left w:val="single" w:sz="4" w:space="0" w:color="auto"/>
              <w:bottom w:val="single" w:sz="4" w:space="0" w:color="auto"/>
              <w:right w:val="single" w:sz="4" w:space="0" w:color="auto"/>
            </w:tcBorders>
            <w:vAlign w:val="center"/>
          </w:tcPr>
          <w:p w:rsidR="0074772B" w:rsidRDefault="00C66D95">
            <w:pPr>
              <w:jc w:val="center"/>
              <w:rPr>
                <w:b/>
                <w:bCs/>
                <w:sz w:val="28"/>
                <w:szCs w:val="28"/>
              </w:rPr>
            </w:pPr>
            <w:r>
              <w:rPr>
                <w:rFonts w:hint="eastAsia"/>
                <w:b/>
                <w:bCs/>
                <w:sz w:val="28"/>
                <w:szCs w:val="28"/>
              </w:rPr>
              <w:t>1</w:t>
            </w:r>
            <w:r>
              <w:rPr>
                <w:b/>
                <w:bCs/>
                <w:sz w:val="28"/>
                <w:szCs w:val="28"/>
              </w:rPr>
              <w:t>4</w:t>
            </w:r>
          </w:p>
        </w:tc>
        <w:tc>
          <w:tcPr>
            <w:tcW w:w="6502" w:type="dxa"/>
            <w:gridSpan w:val="2"/>
            <w:tcBorders>
              <w:top w:val="single" w:sz="4" w:space="0" w:color="auto"/>
              <w:left w:val="nil"/>
              <w:bottom w:val="single" w:sz="4" w:space="0" w:color="auto"/>
              <w:right w:val="single" w:sz="4" w:space="0" w:color="auto"/>
            </w:tcBorders>
            <w:vAlign w:val="center"/>
          </w:tcPr>
          <w:p w:rsidR="0074772B" w:rsidRPr="00C66D95" w:rsidRDefault="00C66D95">
            <w:pPr>
              <w:widowControl/>
              <w:jc w:val="center"/>
              <w:rPr>
                <w:b/>
                <w:bCs/>
                <w:sz w:val="28"/>
                <w:szCs w:val="28"/>
              </w:rPr>
            </w:pPr>
            <w:r w:rsidRPr="00C66D95">
              <w:rPr>
                <w:rFonts w:hint="eastAsia"/>
                <w:b/>
                <w:sz w:val="28"/>
                <w:szCs w:val="28"/>
              </w:rPr>
              <w:t>学科竞赛（不含大创项目）获奖以学校核定的工作量数作为绩点，</w:t>
            </w:r>
            <w:proofErr w:type="gramStart"/>
            <w:r w:rsidRPr="00C66D95">
              <w:rPr>
                <w:rFonts w:hint="eastAsia"/>
                <w:b/>
                <w:sz w:val="28"/>
                <w:szCs w:val="28"/>
              </w:rPr>
              <w:t>每绩点</w:t>
            </w:r>
            <w:proofErr w:type="gramEnd"/>
            <w:r w:rsidRPr="00C66D95">
              <w:rPr>
                <w:rFonts w:hint="eastAsia"/>
                <w:b/>
                <w:sz w:val="28"/>
                <w:szCs w:val="28"/>
              </w:rPr>
              <w:t>的津贴暂定为</w:t>
            </w:r>
            <w:r w:rsidRPr="00C66D95">
              <w:rPr>
                <w:rFonts w:hint="eastAsia"/>
                <w:b/>
                <w:sz w:val="28"/>
                <w:szCs w:val="28"/>
              </w:rPr>
              <w:t>50</w:t>
            </w:r>
            <w:r w:rsidRPr="00C66D95">
              <w:rPr>
                <w:rFonts w:hint="eastAsia"/>
                <w:b/>
                <w:sz w:val="28"/>
                <w:szCs w:val="28"/>
              </w:rPr>
              <w:t>元，最后按学院年终可分配的绩效金额的实际情况折算。</w:t>
            </w:r>
          </w:p>
        </w:tc>
      </w:tr>
    </w:tbl>
    <w:p w:rsidR="0074772B" w:rsidRDefault="0074772B">
      <w:pPr>
        <w:widowControl/>
        <w:jc w:val="left"/>
        <w:rPr>
          <w:rFonts w:ascii="宋体"/>
          <w:kern w:val="0"/>
          <w:sz w:val="28"/>
          <w:szCs w:val="28"/>
        </w:rPr>
      </w:pPr>
    </w:p>
    <w:p w:rsidR="0074772B" w:rsidRDefault="00C66D95">
      <w:pPr>
        <w:widowControl/>
        <w:jc w:val="left"/>
        <w:rPr>
          <w:rFonts w:ascii="宋体"/>
          <w:kern w:val="0"/>
          <w:sz w:val="28"/>
          <w:szCs w:val="28"/>
        </w:rPr>
      </w:pPr>
      <w:r>
        <w:rPr>
          <w:rFonts w:ascii="宋体" w:hint="eastAsia"/>
          <w:kern w:val="0"/>
          <w:sz w:val="28"/>
          <w:szCs w:val="28"/>
        </w:rPr>
        <w:t>备注：</w:t>
      </w:r>
    </w:p>
    <w:p w:rsidR="0074772B" w:rsidRPr="00C66D95" w:rsidRDefault="00C66D95">
      <w:pPr>
        <w:spacing w:line="360" w:lineRule="auto"/>
        <w:ind w:firstLineChars="196" w:firstLine="551"/>
        <w:rPr>
          <w:b/>
          <w:sz w:val="28"/>
          <w:szCs w:val="28"/>
        </w:rPr>
      </w:pPr>
      <w:r w:rsidRPr="00C66D95">
        <w:rPr>
          <w:b/>
          <w:sz w:val="28"/>
          <w:szCs w:val="28"/>
        </w:rPr>
        <w:t>1</w:t>
      </w:r>
      <w:r w:rsidRPr="00C66D95">
        <w:rPr>
          <w:rFonts w:hint="eastAsia"/>
          <w:b/>
          <w:sz w:val="28"/>
          <w:szCs w:val="28"/>
        </w:rPr>
        <w:t>、</w:t>
      </w:r>
      <w:r w:rsidRPr="00C66D95">
        <w:rPr>
          <w:rFonts w:hint="eastAsia"/>
          <w:sz w:val="28"/>
          <w:szCs w:val="28"/>
        </w:rPr>
        <w:t>如果涉及到团队获奖的，本奖励只奖励第一获奖人，团队成员奖金由第一获奖人进行二次分配。</w:t>
      </w:r>
    </w:p>
    <w:p w:rsidR="0074772B" w:rsidRPr="00C66D95" w:rsidRDefault="00C66D95">
      <w:pPr>
        <w:spacing w:line="360" w:lineRule="auto"/>
        <w:ind w:firstLineChars="196" w:firstLine="549"/>
        <w:rPr>
          <w:sz w:val="28"/>
          <w:szCs w:val="28"/>
        </w:rPr>
      </w:pPr>
      <w:r w:rsidRPr="00C66D95">
        <w:rPr>
          <w:sz w:val="28"/>
          <w:szCs w:val="28"/>
        </w:rPr>
        <w:t>2</w:t>
      </w:r>
      <w:r w:rsidRPr="00C66D95">
        <w:rPr>
          <w:rFonts w:hint="eastAsia"/>
          <w:sz w:val="28"/>
          <w:szCs w:val="28"/>
        </w:rPr>
        <w:t>、</w:t>
      </w:r>
      <w:r w:rsidRPr="00C66D95">
        <w:rPr>
          <w:rFonts w:hint="eastAsia"/>
          <w:sz w:val="28"/>
          <w:szCs w:val="28"/>
        </w:rPr>
        <w:t>以上各奖项中，如果学校已奖，则学院不重复设奖。</w:t>
      </w:r>
    </w:p>
    <w:p w:rsidR="0074772B" w:rsidRDefault="00C66D95">
      <w:pPr>
        <w:spacing w:line="360" w:lineRule="auto"/>
        <w:ind w:firstLineChars="196" w:firstLine="551"/>
        <w:rPr>
          <w:sz w:val="28"/>
          <w:szCs w:val="28"/>
        </w:rPr>
      </w:pPr>
      <w:r>
        <w:rPr>
          <w:rFonts w:hint="eastAsia"/>
          <w:b/>
          <w:color w:val="000000"/>
          <w:sz w:val="28"/>
          <w:szCs w:val="28"/>
        </w:rPr>
        <w:t>第六条</w:t>
      </w:r>
      <w:r>
        <w:rPr>
          <w:b/>
          <w:color w:val="FF0000"/>
          <w:sz w:val="28"/>
          <w:szCs w:val="28"/>
        </w:rPr>
        <w:t xml:space="preserve"> </w:t>
      </w:r>
      <w:r>
        <w:rPr>
          <w:rFonts w:hint="eastAsia"/>
          <w:sz w:val="28"/>
          <w:szCs w:val="28"/>
        </w:rPr>
        <w:t>奖励说明：本奖励办法涉及的科技创新及学科竞赛是指由教育部、团中央、全国学联或全国</w:t>
      </w:r>
      <w:proofErr w:type="gramStart"/>
      <w:r>
        <w:rPr>
          <w:rFonts w:hint="eastAsia"/>
          <w:sz w:val="28"/>
          <w:szCs w:val="28"/>
        </w:rPr>
        <w:t>专业教指委</w:t>
      </w:r>
      <w:proofErr w:type="gramEnd"/>
      <w:r>
        <w:rPr>
          <w:rFonts w:hint="eastAsia"/>
          <w:sz w:val="28"/>
          <w:szCs w:val="28"/>
        </w:rPr>
        <w:t>主办的赛事（省赛由相应的省级部门主办），以竞赛获奖奖状印章为准，本奖励办法不计承办单位代章的奖励。</w:t>
      </w:r>
    </w:p>
    <w:p w:rsidR="0074772B" w:rsidRDefault="00C66D95">
      <w:pPr>
        <w:spacing w:line="360" w:lineRule="auto"/>
        <w:ind w:firstLineChars="196" w:firstLine="551"/>
        <w:rPr>
          <w:sz w:val="28"/>
          <w:szCs w:val="28"/>
        </w:rPr>
      </w:pPr>
      <w:r>
        <w:rPr>
          <w:rFonts w:hint="eastAsia"/>
          <w:b/>
          <w:color w:val="000000"/>
          <w:sz w:val="28"/>
          <w:szCs w:val="28"/>
        </w:rPr>
        <w:t>第七条</w:t>
      </w:r>
      <w:r>
        <w:rPr>
          <w:b/>
          <w:color w:val="000000"/>
          <w:sz w:val="28"/>
          <w:szCs w:val="28"/>
        </w:rPr>
        <w:t xml:space="preserve"> </w:t>
      </w:r>
      <w:r>
        <w:rPr>
          <w:rFonts w:hint="eastAsia"/>
          <w:sz w:val="28"/>
          <w:szCs w:val="28"/>
        </w:rPr>
        <w:t>本规定涉及的奖励从学院奖励绩效经费中支出。</w:t>
      </w:r>
    </w:p>
    <w:p w:rsidR="0074772B" w:rsidRDefault="00C66D95">
      <w:pPr>
        <w:spacing w:line="360" w:lineRule="auto"/>
        <w:ind w:firstLineChars="196" w:firstLine="551"/>
        <w:rPr>
          <w:sz w:val="28"/>
          <w:szCs w:val="28"/>
        </w:rPr>
      </w:pPr>
      <w:r>
        <w:rPr>
          <w:rFonts w:hint="eastAsia"/>
          <w:b/>
          <w:sz w:val="28"/>
          <w:szCs w:val="28"/>
        </w:rPr>
        <w:t>第八条</w:t>
      </w:r>
      <w:r>
        <w:rPr>
          <w:b/>
          <w:sz w:val="28"/>
          <w:szCs w:val="28"/>
        </w:rPr>
        <w:t xml:space="preserve"> </w:t>
      </w:r>
      <w:r>
        <w:rPr>
          <w:rFonts w:hint="eastAsia"/>
          <w:sz w:val="28"/>
          <w:szCs w:val="28"/>
        </w:rPr>
        <w:t>奖励申请流程：在学校奖励范围内的，按学校教务部公布的清单发放；不在学校奖励范围内的，由学院</w:t>
      </w:r>
      <w:proofErr w:type="gramStart"/>
      <w:r>
        <w:rPr>
          <w:rFonts w:hint="eastAsia"/>
          <w:sz w:val="28"/>
          <w:szCs w:val="28"/>
        </w:rPr>
        <w:t>教学办</w:t>
      </w:r>
      <w:proofErr w:type="gramEnd"/>
      <w:r>
        <w:rPr>
          <w:rFonts w:hint="eastAsia"/>
          <w:sz w:val="28"/>
          <w:szCs w:val="28"/>
        </w:rPr>
        <w:t>对本年度的获奖和已按项目任务书约定如期进行检查验收结题的项目进行统计、审核、认定、汇总，经院党政联席会认定后，由教学副院长签字，按学院核算后的实际教学业绩奖励基数发放</w:t>
      </w:r>
      <w:r>
        <w:rPr>
          <w:rFonts w:hint="eastAsia"/>
          <w:sz w:val="28"/>
          <w:szCs w:val="28"/>
        </w:rPr>
        <w:t>。公示无争议的项目材料交至学院教学办，经复核后报学院审批，通过后统一发放奖励。统计日期之后获奖或验收结题的项目，纳入下一年度进行奖励，未按项目任务书约定如期进行检查验收结题的项目不予奖励。</w:t>
      </w:r>
    </w:p>
    <w:p w:rsidR="0074772B" w:rsidRDefault="00C66D95">
      <w:pPr>
        <w:spacing w:line="360" w:lineRule="auto"/>
        <w:ind w:firstLineChars="196" w:firstLine="551"/>
        <w:rPr>
          <w:color w:val="000000"/>
          <w:sz w:val="28"/>
          <w:szCs w:val="28"/>
        </w:rPr>
      </w:pPr>
      <w:r>
        <w:rPr>
          <w:rFonts w:hint="eastAsia"/>
          <w:b/>
          <w:sz w:val="28"/>
          <w:szCs w:val="28"/>
        </w:rPr>
        <w:t>第九条</w:t>
      </w:r>
      <w:r>
        <w:rPr>
          <w:b/>
          <w:sz w:val="28"/>
          <w:szCs w:val="28"/>
        </w:rPr>
        <w:t xml:space="preserve"> </w:t>
      </w:r>
      <w:r>
        <w:rPr>
          <w:rFonts w:hint="eastAsia"/>
          <w:sz w:val="28"/>
          <w:szCs w:val="28"/>
        </w:rPr>
        <w:t>所有成果和项目的认定以文件或证书为凭证。未经学校</w:t>
      </w:r>
      <w:r>
        <w:rPr>
          <w:rFonts w:hint="eastAsia"/>
          <w:sz w:val="28"/>
          <w:szCs w:val="28"/>
        </w:rPr>
        <w:lastRenderedPageBreak/>
        <w:t>教务部（或学院）审核申报备案的教学成果和项目学院不予认定奖励。上述条款中未包含的奖励或项目，学院根据具体情况</w:t>
      </w:r>
      <w:r>
        <w:rPr>
          <w:rFonts w:hint="eastAsia"/>
          <w:color w:val="000000"/>
          <w:sz w:val="28"/>
          <w:szCs w:val="28"/>
        </w:rPr>
        <w:t>另行讨论决定，参照相关奖励标准。</w:t>
      </w:r>
    </w:p>
    <w:p w:rsidR="0074772B" w:rsidRDefault="00C66D95">
      <w:pPr>
        <w:spacing w:line="360" w:lineRule="auto"/>
        <w:ind w:firstLineChars="196" w:firstLine="551"/>
        <w:rPr>
          <w:sz w:val="28"/>
          <w:szCs w:val="28"/>
        </w:rPr>
      </w:pPr>
      <w:r>
        <w:rPr>
          <w:rFonts w:hint="eastAsia"/>
          <w:b/>
          <w:color w:val="000000"/>
          <w:sz w:val="28"/>
          <w:szCs w:val="28"/>
        </w:rPr>
        <w:t>第十条</w:t>
      </w:r>
      <w:r>
        <w:rPr>
          <w:b/>
          <w:color w:val="FF0000"/>
          <w:sz w:val="28"/>
          <w:szCs w:val="28"/>
        </w:rPr>
        <w:t xml:space="preserve"> </w:t>
      </w:r>
      <w:r>
        <w:rPr>
          <w:rFonts w:hint="eastAsia"/>
          <w:sz w:val="28"/>
          <w:szCs w:val="28"/>
        </w:rPr>
        <w:t>以上所有类型的奖励同一项目不重复计奖，学院按最高奖标准奖励一次，获得的奖金由第一负责人根据参与人员的贡献大小进行分配</w:t>
      </w:r>
      <w:r>
        <w:rPr>
          <w:rFonts w:hint="eastAsia"/>
          <w:sz w:val="28"/>
          <w:szCs w:val="28"/>
        </w:rPr>
        <w:t>。</w:t>
      </w:r>
    </w:p>
    <w:p w:rsidR="0074772B" w:rsidRDefault="00C66D95">
      <w:pPr>
        <w:spacing w:line="360" w:lineRule="auto"/>
        <w:ind w:firstLineChars="196" w:firstLine="551"/>
        <w:rPr>
          <w:sz w:val="28"/>
          <w:szCs w:val="28"/>
        </w:rPr>
      </w:pPr>
      <w:r>
        <w:rPr>
          <w:rFonts w:hint="eastAsia"/>
          <w:b/>
          <w:color w:val="000000"/>
          <w:sz w:val="28"/>
          <w:szCs w:val="28"/>
        </w:rPr>
        <w:t>第十一条</w:t>
      </w:r>
      <w:r>
        <w:rPr>
          <w:b/>
          <w:color w:val="FF0000"/>
          <w:sz w:val="28"/>
          <w:szCs w:val="28"/>
        </w:rPr>
        <w:t xml:space="preserve"> </w:t>
      </w:r>
      <w:r>
        <w:rPr>
          <w:rFonts w:hint="eastAsia"/>
          <w:sz w:val="28"/>
          <w:szCs w:val="28"/>
        </w:rPr>
        <w:t>在申请本奖励过程中，如发现有弄虚作假者，将通报批评、取消其奖励资格，并依据情节轻重和给学院造成的影响追究当事人责任。</w:t>
      </w:r>
    </w:p>
    <w:p w:rsidR="0074772B" w:rsidRDefault="00C66D95">
      <w:pPr>
        <w:spacing w:line="360" w:lineRule="auto"/>
        <w:ind w:firstLineChars="196" w:firstLine="551"/>
        <w:rPr>
          <w:rFonts w:ascii="宋体"/>
          <w:kern w:val="0"/>
          <w:sz w:val="28"/>
          <w:szCs w:val="28"/>
        </w:rPr>
      </w:pPr>
      <w:r>
        <w:rPr>
          <w:rFonts w:hint="eastAsia"/>
          <w:b/>
          <w:sz w:val="28"/>
          <w:szCs w:val="28"/>
        </w:rPr>
        <w:t>第十二条</w:t>
      </w:r>
      <w:r>
        <w:rPr>
          <w:rFonts w:hint="eastAsia"/>
          <w:b/>
          <w:sz w:val="28"/>
          <w:szCs w:val="28"/>
        </w:rPr>
        <w:t xml:space="preserve"> </w:t>
      </w:r>
      <w:r>
        <w:rPr>
          <w:rFonts w:hint="eastAsia"/>
          <w:sz w:val="28"/>
          <w:szCs w:val="28"/>
        </w:rPr>
        <w:t>本办法由学院负责解释</w:t>
      </w:r>
      <w:r>
        <w:rPr>
          <w:rFonts w:ascii="宋体" w:hAnsi="宋体" w:hint="eastAsia"/>
          <w:kern w:val="0"/>
          <w:sz w:val="28"/>
          <w:szCs w:val="28"/>
        </w:rPr>
        <w:t>。</w:t>
      </w:r>
      <w:r>
        <w:rPr>
          <w:b/>
          <w:sz w:val="28"/>
          <w:szCs w:val="28"/>
        </w:rPr>
        <w:t xml:space="preserve">  </w:t>
      </w:r>
      <w:bookmarkStart w:id="0" w:name="_GoBack"/>
      <w:bookmarkEnd w:id="0"/>
      <w:r>
        <w:rPr>
          <w:b/>
          <w:sz w:val="28"/>
          <w:szCs w:val="28"/>
        </w:rPr>
        <w:t xml:space="preserve">                                 </w:t>
      </w:r>
    </w:p>
    <w:p w:rsidR="0074772B" w:rsidRDefault="00C66D95">
      <w:pPr>
        <w:widowControl/>
        <w:spacing w:line="360" w:lineRule="auto"/>
        <w:ind w:firstLineChars="2150" w:firstLine="6044"/>
        <w:jc w:val="left"/>
        <w:rPr>
          <w:b/>
          <w:sz w:val="28"/>
          <w:szCs w:val="28"/>
        </w:rPr>
      </w:pPr>
      <w:r>
        <w:rPr>
          <w:rFonts w:hint="eastAsia"/>
          <w:b/>
          <w:sz w:val="28"/>
          <w:szCs w:val="28"/>
        </w:rPr>
        <w:t>机械工程学院</w:t>
      </w:r>
    </w:p>
    <w:p w:rsidR="0074772B" w:rsidRPr="00C66D95" w:rsidRDefault="00C66D95">
      <w:pPr>
        <w:widowControl/>
        <w:spacing w:line="360" w:lineRule="auto"/>
        <w:ind w:firstLineChars="200" w:firstLine="562"/>
        <w:jc w:val="left"/>
        <w:rPr>
          <w:b/>
          <w:sz w:val="28"/>
          <w:szCs w:val="28"/>
        </w:rPr>
      </w:pPr>
      <w:r>
        <w:rPr>
          <w:b/>
          <w:sz w:val="28"/>
          <w:szCs w:val="28"/>
        </w:rPr>
        <w:t xml:space="preserve">                                 </w:t>
      </w:r>
      <w:r w:rsidRPr="00C66D95">
        <w:rPr>
          <w:b/>
          <w:sz w:val="28"/>
          <w:szCs w:val="28"/>
        </w:rPr>
        <w:t xml:space="preserve">      201</w:t>
      </w:r>
      <w:r w:rsidRPr="00C66D95">
        <w:rPr>
          <w:b/>
          <w:sz w:val="28"/>
          <w:szCs w:val="28"/>
        </w:rPr>
        <w:t>9</w:t>
      </w:r>
      <w:r w:rsidRPr="00C66D95">
        <w:rPr>
          <w:rFonts w:hint="eastAsia"/>
          <w:b/>
          <w:sz w:val="28"/>
          <w:szCs w:val="28"/>
        </w:rPr>
        <w:t>年</w:t>
      </w:r>
      <w:r w:rsidRPr="00C66D95">
        <w:rPr>
          <w:b/>
          <w:sz w:val="28"/>
          <w:szCs w:val="28"/>
        </w:rPr>
        <w:t>12</w:t>
      </w:r>
      <w:r w:rsidRPr="00C66D95">
        <w:rPr>
          <w:rFonts w:hint="eastAsia"/>
          <w:b/>
          <w:sz w:val="28"/>
          <w:szCs w:val="28"/>
        </w:rPr>
        <w:t>月</w:t>
      </w:r>
      <w:r w:rsidRPr="00C66D95">
        <w:rPr>
          <w:b/>
          <w:sz w:val="28"/>
          <w:szCs w:val="28"/>
        </w:rPr>
        <w:t>31</w:t>
      </w:r>
      <w:r w:rsidRPr="00C66D95">
        <w:rPr>
          <w:rFonts w:hint="eastAsia"/>
          <w:b/>
          <w:sz w:val="28"/>
          <w:szCs w:val="28"/>
        </w:rPr>
        <w:t>日</w:t>
      </w:r>
    </w:p>
    <w:sectPr w:rsidR="0074772B" w:rsidRPr="00C66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1E7"/>
    <w:rsid w:val="000074C5"/>
    <w:rsid w:val="00026EA2"/>
    <w:rsid w:val="000356EB"/>
    <w:rsid w:val="000412E0"/>
    <w:rsid w:val="00052ED1"/>
    <w:rsid w:val="0006144B"/>
    <w:rsid w:val="000869A3"/>
    <w:rsid w:val="0009296F"/>
    <w:rsid w:val="000A064C"/>
    <w:rsid w:val="000C30AF"/>
    <w:rsid w:val="000E066B"/>
    <w:rsid w:val="000E0E18"/>
    <w:rsid w:val="00117C3E"/>
    <w:rsid w:val="00151C8E"/>
    <w:rsid w:val="00160F3D"/>
    <w:rsid w:val="001711E6"/>
    <w:rsid w:val="00175D78"/>
    <w:rsid w:val="00196D2A"/>
    <w:rsid w:val="001A4298"/>
    <w:rsid w:val="001B133B"/>
    <w:rsid w:val="001F4E3B"/>
    <w:rsid w:val="001F7719"/>
    <w:rsid w:val="00200DF9"/>
    <w:rsid w:val="00222A94"/>
    <w:rsid w:val="002373E7"/>
    <w:rsid w:val="00260A22"/>
    <w:rsid w:val="002875B8"/>
    <w:rsid w:val="00292C7E"/>
    <w:rsid w:val="002A06D0"/>
    <w:rsid w:val="002A697D"/>
    <w:rsid w:val="002B2C90"/>
    <w:rsid w:val="002B5242"/>
    <w:rsid w:val="002D19CF"/>
    <w:rsid w:val="002D28C7"/>
    <w:rsid w:val="003011C9"/>
    <w:rsid w:val="00302549"/>
    <w:rsid w:val="00321B00"/>
    <w:rsid w:val="003276B1"/>
    <w:rsid w:val="003335A2"/>
    <w:rsid w:val="0033431B"/>
    <w:rsid w:val="00357D2E"/>
    <w:rsid w:val="00376B9C"/>
    <w:rsid w:val="0039761A"/>
    <w:rsid w:val="003C4B4C"/>
    <w:rsid w:val="003D0DCC"/>
    <w:rsid w:val="003E7441"/>
    <w:rsid w:val="003F17EA"/>
    <w:rsid w:val="00403196"/>
    <w:rsid w:val="004416E9"/>
    <w:rsid w:val="004567A5"/>
    <w:rsid w:val="00463FD1"/>
    <w:rsid w:val="00496882"/>
    <w:rsid w:val="004A4431"/>
    <w:rsid w:val="004B0A07"/>
    <w:rsid w:val="004B51E9"/>
    <w:rsid w:val="004D1449"/>
    <w:rsid w:val="004E7016"/>
    <w:rsid w:val="00502B55"/>
    <w:rsid w:val="00526456"/>
    <w:rsid w:val="00527635"/>
    <w:rsid w:val="005968EE"/>
    <w:rsid w:val="005B441E"/>
    <w:rsid w:val="005D5BDF"/>
    <w:rsid w:val="005F30D1"/>
    <w:rsid w:val="006043A9"/>
    <w:rsid w:val="00612D28"/>
    <w:rsid w:val="00613DC5"/>
    <w:rsid w:val="006233DC"/>
    <w:rsid w:val="006356B1"/>
    <w:rsid w:val="00662665"/>
    <w:rsid w:val="0066672F"/>
    <w:rsid w:val="00684EB7"/>
    <w:rsid w:val="006B3D68"/>
    <w:rsid w:val="006D15F8"/>
    <w:rsid w:val="006F5CEF"/>
    <w:rsid w:val="007012F2"/>
    <w:rsid w:val="00710891"/>
    <w:rsid w:val="0074772B"/>
    <w:rsid w:val="00757BFB"/>
    <w:rsid w:val="0078202C"/>
    <w:rsid w:val="007839CE"/>
    <w:rsid w:val="007E04CE"/>
    <w:rsid w:val="007F785A"/>
    <w:rsid w:val="0080417B"/>
    <w:rsid w:val="00826BFA"/>
    <w:rsid w:val="008419B3"/>
    <w:rsid w:val="00850063"/>
    <w:rsid w:val="00871C33"/>
    <w:rsid w:val="0087481E"/>
    <w:rsid w:val="00875C23"/>
    <w:rsid w:val="00887379"/>
    <w:rsid w:val="008A2655"/>
    <w:rsid w:val="008D1CC4"/>
    <w:rsid w:val="008D3C35"/>
    <w:rsid w:val="008D7520"/>
    <w:rsid w:val="008E48A2"/>
    <w:rsid w:val="009534FC"/>
    <w:rsid w:val="009638B9"/>
    <w:rsid w:val="00967633"/>
    <w:rsid w:val="0097136D"/>
    <w:rsid w:val="009903FD"/>
    <w:rsid w:val="009904AF"/>
    <w:rsid w:val="00992E3C"/>
    <w:rsid w:val="009C1F37"/>
    <w:rsid w:val="009C2302"/>
    <w:rsid w:val="009D3BD3"/>
    <w:rsid w:val="009F4080"/>
    <w:rsid w:val="009F58F6"/>
    <w:rsid w:val="00A22017"/>
    <w:rsid w:val="00A36E7D"/>
    <w:rsid w:val="00A4651E"/>
    <w:rsid w:val="00A51E98"/>
    <w:rsid w:val="00A73AE6"/>
    <w:rsid w:val="00A9415E"/>
    <w:rsid w:val="00AA4527"/>
    <w:rsid w:val="00AD43A6"/>
    <w:rsid w:val="00AD6730"/>
    <w:rsid w:val="00AF70CE"/>
    <w:rsid w:val="00B05584"/>
    <w:rsid w:val="00B10EAD"/>
    <w:rsid w:val="00B14367"/>
    <w:rsid w:val="00B34B6C"/>
    <w:rsid w:val="00B646DB"/>
    <w:rsid w:val="00B938FD"/>
    <w:rsid w:val="00B95CD9"/>
    <w:rsid w:val="00BA0B3C"/>
    <w:rsid w:val="00BA4F43"/>
    <w:rsid w:val="00BA7222"/>
    <w:rsid w:val="00BD6591"/>
    <w:rsid w:val="00BE0747"/>
    <w:rsid w:val="00BE209B"/>
    <w:rsid w:val="00BE2785"/>
    <w:rsid w:val="00C302CA"/>
    <w:rsid w:val="00C64B01"/>
    <w:rsid w:val="00C66D95"/>
    <w:rsid w:val="00C73AB5"/>
    <w:rsid w:val="00C9668D"/>
    <w:rsid w:val="00CC5FAB"/>
    <w:rsid w:val="00CC642B"/>
    <w:rsid w:val="00D11401"/>
    <w:rsid w:val="00D171B3"/>
    <w:rsid w:val="00D20225"/>
    <w:rsid w:val="00D312C2"/>
    <w:rsid w:val="00D34F85"/>
    <w:rsid w:val="00D371E7"/>
    <w:rsid w:val="00D44201"/>
    <w:rsid w:val="00D75E0C"/>
    <w:rsid w:val="00D830A2"/>
    <w:rsid w:val="00DC1F5A"/>
    <w:rsid w:val="00E578C8"/>
    <w:rsid w:val="00E84532"/>
    <w:rsid w:val="00EA7E70"/>
    <w:rsid w:val="00F107CD"/>
    <w:rsid w:val="00F238CA"/>
    <w:rsid w:val="00F27EA2"/>
    <w:rsid w:val="00F45C46"/>
    <w:rsid w:val="00F46FD9"/>
    <w:rsid w:val="00F64235"/>
    <w:rsid w:val="00F66FF7"/>
    <w:rsid w:val="00F72660"/>
    <w:rsid w:val="00F82A33"/>
    <w:rsid w:val="00F82AA2"/>
    <w:rsid w:val="00F955AA"/>
    <w:rsid w:val="00FC63F8"/>
    <w:rsid w:val="00FC7C29"/>
    <w:rsid w:val="00FD5214"/>
    <w:rsid w:val="4F7A7488"/>
    <w:rsid w:val="543A492A"/>
    <w:rsid w:val="5FEF3913"/>
    <w:rsid w:val="6D7733C5"/>
    <w:rsid w:val="6FF4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40703"/>
  <w15:docId w15:val="{FB0B0D23-243D-4932-BE16-8E8734BA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locked="1" w:semiHidden="1" w:unhideWhenUsed="1"/>
    <w:lsdException w:name="Strong" w:locked="1"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qFormat="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0"/>
    <w:uiPriority w:val="99"/>
    <w:qFormat/>
    <w:pPr>
      <w:jc w:val="left"/>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kern w:val="0"/>
      <w:sz w:val="20"/>
      <w:szCs w:val="20"/>
    </w:rPr>
  </w:style>
  <w:style w:type="paragraph" w:styleId="a5">
    <w:name w:val="Balloon Text"/>
    <w:basedOn w:val="a"/>
    <w:link w:val="a6"/>
    <w:uiPriority w:val="99"/>
    <w:semiHidden/>
    <w:rPr>
      <w:kern w:val="0"/>
      <w:sz w:val="18"/>
      <w:szCs w:val="20"/>
    </w:rPr>
  </w:style>
  <w:style w:type="paragraph" w:styleId="a7">
    <w:name w:val="footer"/>
    <w:basedOn w:val="a"/>
    <w:link w:val="a8"/>
    <w:uiPriority w:val="99"/>
    <w:pPr>
      <w:tabs>
        <w:tab w:val="center" w:pos="4153"/>
        <w:tab w:val="right" w:pos="8306"/>
      </w:tabs>
      <w:snapToGrid w:val="0"/>
      <w:jc w:val="left"/>
    </w:pPr>
    <w:rPr>
      <w:rFonts w:ascii="Times New Roman" w:hAnsi="Times New Roman"/>
      <w:kern w:val="0"/>
      <w:sz w:val="18"/>
      <w:szCs w:val="20"/>
    </w:rPr>
  </w:style>
  <w:style w:type="paragraph" w:styleId="a9">
    <w:name w:val="header"/>
    <w:basedOn w:val="a"/>
    <w:link w:val="aa"/>
    <w:uiPriority w:val="99"/>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ab">
    <w:name w:val="annotation subject"/>
    <w:basedOn w:val="a3"/>
    <w:next w:val="a3"/>
    <w:link w:val="ac"/>
    <w:uiPriority w:val="99"/>
    <w:semiHidden/>
    <w:rPr>
      <w:b/>
    </w:rPr>
  </w:style>
  <w:style w:type="character" w:styleId="ad">
    <w:name w:val="Emphasis"/>
    <w:uiPriority w:val="99"/>
    <w:qFormat/>
    <w:rPr>
      <w:rFonts w:cs="Times New Roman"/>
      <w:color w:val="CC0000"/>
    </w:rPr>
  </w:style>
  <w:style w:type="character" w:styleId="ae">
    <w:name w:val="Hyperlink"/>
    <w:uiPriority w:val="99"/>
    <w:rPr>
      <w:rFonts w:cs="Times New Roman"/>
      <w:color w:val="0000FF"/>
      <w:u w:val="single"/>
    </w:rPr>
  </w:style>
  <w:style w:type="character" w:styleId="af">
    <w:name w:val="annotation reference"/>
    <w:uiPriority w:val="99"/>
    <w:semiHidden/>
    <w:rPr>
      <w:rFonts w:cs="Times New Roman"/>
      <w:sz w:val="21"/>
    </w:rPr>
  </w:style>
  <w:style w:type="character" w:styleId="HTML">
    <w:name w:val="HTML Cite"/>
    <w:uiPriority w:val="99"/>
    <w:qFormat/>
    <w:rPr>
      <w:rFonts w:cs="Times New Roman"/>
      <w:color w:val="008000"/>
    </w:rPr>
  </w:style>
  <w:style w:type="character" w:customStyle="1" w:styleId="30">
    <w:name w:val="标题 3 字符"/>
    <w:link w:val="3"/>
    <w:uiPriority w:val="99"/>
    <w:semiHidden/>
    <w:locked/>
    <w:rPr>
      <w:rFonts w:ascii="Calibri" w:hAnsi="Calibri" w:cs="Times New Roman"/>
      <w:b/>
      <w:sz w:val="32"/>
    </w:rPr>
  </w:style>
  <w:style w:type="character" w:customStyle="1" w:styleId="a4">
    <w:name w:val="批注文字 字符"/>
    <w:link w:val="a3"/>
    <w:uiPriority w:val="99"/>
    <w:semiHidden/>
    <w:qFormat/>
    <w:locked/>
    <w:rPr>
      <w:rFonts w:ascii="Calibri" w:hAnsi="Calibri" w:cs="Times New Roman"/>
    </w:rPr>
  </w:style>
  <w:style w:type="character" w:customStyle="1" w:styleId="ac">
    <w:name w:val="批注主题 字符"/>
    <w:link w:val="ab"/>
    <w:uiPriority w:val="99"/>
    <w:semiHidden/>
    <w:locked/>
    <w:rPr>
      <w:rFonts w:ascii="Calibri" w:hAnsi="Calibri" w:cs="Times New Roman"/>
      <w:b/>
    </w:rPr>
  </w:style>
  <w:style w:type="character" w:customStyle="1" w:styleId="a6">
    <w:name w:val="批注框文本 字符"/>
    <w:link w:val="a5"/>
    <w:uiPriority w:val="99"/>
    <w:semiHidden/>
    <w:locked/>
    <w:rPr>
      <w:rFonts w:ascii="Calibri" w:hAnsi="Calibri" w:cs="Times New Roman"/>
      <w:sz w:val="18"/>
    </w:rPr>
  </w:style>
  <w:style w:type="character" w:customStyle="1" w:styleId="a8">
    <w:name w:val="页脚 字符"/>
    <w:link w:val="a7"/>
    <w:uiPriority w:val="99"/>
    <w:locked/>
    <w:rPr>
      <w:rFonts w:cs="Times New Roman"/>
      <w:sz w:val="18"/>
    </w:rPr>
  </w:style>
  <w:style w:type="character" w:customStyle="1" w:styleId="aa">
    <w:name w:val="页眉 字符"/>
    <w:link w:val="a9"/>
    <w:uiPriority w:val="99"/>
    <w:qFormat/>
    <w:locked/>
    <w:rPr>
      <w:rFonts w:cs="Times New Roman"/>
      <w:sz w:val="18"/>
    </w:rPr>
  </w:style>
  <w:style w:type="paragraph" w:customStyle="1" w:styleId="ListParagraph1">
    <w:name w:val="List Paragraph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合肥工业大学教学业绩奖励暂行办法（讨论稿）</dc:title>
  <dc:creator>Windows 用户</dc:creator>
  <cp:lastModifiedBy>18096633118@163.com</cp:lastModifiedBy>
  <cp:revision>9</cp:revision>
  <dcterms:created xsi:type="dcterms:W3CDTF">2018-01-04T06:33:00Z</dcterms:created>
  <dcterms:modified xsi:type="dcterms:W3CDTF">2019-12-31T05:59:00Z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